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6B0" w:rsidRDefault="00C536B0" w:rsidP="00D40294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D40294" w:rsidRDefault="00D40294" w:rsidP="00D40294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Cs w:val="18"/>
        </w:rPr>
      </w:pPr>
      <w:bookmarkStart w:id="0" w:name="_GoBack"/>
      <w:proofErr w:type="gramStart"/>
      <w:r w:rsidRPr="00561B52">
        <w:rPr>
          <w:rFonts w:ascii="Times New Roman" w:eastAsia="Times New Roman" w:hAnsi="Times New Roman" w:cs="Times New Roman"/>
          <w:b/>
          <w:bCs/>
          <w:color w:val="000000"/>
        </w:rPr>
        <w:t>К</w:t>
      </w:r>
      <w:r w:rsidRPr="00D40294">
        <w:rPr>
          <w:rFonts w:ascii="Times New Roman" w:eastAsia="Times New Roman" w:hAnsi="Times New Roman" w:cs="Times New Roman"/>
          <w:b/>
          <w:bCs/>
          <w:color w:val="000000"/>
          <w:szCs w:val="18"/>
        </w:rPr>
        <w:t>онтроль за</w:t>
      </w:r>
      <w:proofErr w:type="gramEnd"/>
      <w:r w:rsidRPr="00D40294">
        <w:rPr>
          <w:rFonts w:ascii="Times New Roman" w:eastAsia="Times New Roman" w:hAnsi="Times New Roman" w:cs="Times New Roman"/>
          <w:b/>
          <w:bCs/>
          <w:color w:val="000000"/>
          <w:szCs w:val="18"/>
        </w:rPr>
        <w:t xml:space="preserve"> целевым использованием гражданами древесины для собственных нужд</w:t>
      </w:r>
    </w:p>
    <w:bookmarkEnd w:id="0"/>
    <w:p w:rsidR="00D40294" w:rsidRPr="00D40294" w:rsidRDefault="00D40294" w:rsidP="00D40294">
      <w:pPr>
        <w:shd w:val="clear" w:color="auto" w:fill="FFFFFF"/>
        <w:spacing w:after="0" w:line="301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Лесным кодексом РФ предусмотрено право для граждан заготавливать древесину для собственных нужд, например для строительства дома, ремонта хозяйственных построек и заготовке дров. Для заключения соответствующих договоров купли-продажи граждане обращаются с определенным пакетом документов либо в лесничество района, либо в департамент лесного хозяйства, либо в один из МФЦ. Согласно Закону Ярославской области от 27.06.2007 №55-з «О некоторых вопросах регулирования лесных отношений» в зависимости от целей приобретения древесины определены соответствующие нормативы. Если цель строительство дома, то гражданин имеет право получить 1 раз в 20 лет древесину в объеме 100 м. куб. Если цель - ремонт дома, то один раз в 10 лет древесину </w:t>
      </w:r>
      <w:proofErr w:type="gramStart"/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 получить в объеме 30 м. куб. В случае, если речь идет о дровах для отопления, то гражданин имеет право один раз в год получить древесину в объеме 20 м. куб. Для иных целей определен объем до 10 кубических метров древесины один раз в 5 лет на семью или одиноко проживающего гражданина.</w:t>
      </w:r>
      <w:proofErr w:type="gramEnd"/>
    </w:p>
    <w:p w:rsidR="00D40294" w:rsidRPr="00D40294" w:rsidRDefault="00D40294" w:rsidP="00D40294">
      <w:pPr>
        <w:shd w:val="clear" w:color="auto" w:fill="FFFFFF"/>
        <w:spacing w:after="0" w:line="225" w:lineRule="atLeast"/>
        <w:ind w:firstLine="284"/>
        <w:jc w:val="both"/>
        <w:rPr>
          <w:rFonts w:ascii="Arial" w:eastAsia="Times New Roman" w:hAnsi="Arial" w:cs="Arial"/>
          <w:color w:val="000000"/>
          <w:sz w:val="15"/>
          <w:szCs w:val="15"/>
        </w:rPr>
      </w:pPr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Согласно ч. 4.1 ст. 30 Лесного кодекса РФ </w:t>
      </w:r>
      <w:r w:rsidRPr="00D402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древесин</w:t>
      </w:r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>а, заготовленная гражданами для собственных нужд, </w:t>
      </w:r>
      <w:r w:rsidRPr="00D402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 может отчуждатьс</w:t>
      </w:r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>я или переходить от одного лица к другому иными способами.</w:t>
      </w:r>
    </w:p>
    <w:p w:rsidR="00D40294" w:rsidRPr="00D40294" w:rsidRDefault="00D40294" w:rsidP="00D40294">
      <w:pPr>
        <w:shd w:val="clear" w:color="auto" w:fill="FFFFFF"/>
        <w:spacing w:after="0" w:line="301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>За нарушения, допущенные при заготовке древесины для собственных нужд, граждане несут ответственность в соответствии с действующим законодательством и заключенным договором (п. 10 Порядка заготовки гражданами древесины для собственных нужд, утвержденного Законом № 55-з).</w:t>
      </w:r>
    </w:p>
    <w:p w:rsidR="00D40294" w:rsidRPr="00D40294" w:rsidRDefault="00D40294" w:rsidP="00D40294">
      <w:pPr>
        <w:shd w:val="clear" w:color="auto" w:fill="FFFFFF"/>
        <w:spacing w:after="0" w:line="301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ч. 4 ст. 8.25 КоАП РФ использование лесов с нарушением условий договора аренды лесного участка, договора купли-продажи лесных насаждений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>влечет наложение административного штрафа </w:t>
      </w:r>
      <w:r w:rsidRPr="00D402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граждан в размере от восьмисот до двух тысяч рублей</w:t>
      </w:r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>; на должностных лиц - от пяти тысяч до десяти тысяч рублей; на юридических лиц - от сорока тысяч до восьмидесяти тысяч рублей.</w:t>
      </w:r>
      <w:proofErr w:type="gramEnd"/>
    </w:p>
    <w:p w:rsidR="00D40294" w:rsidRPr="00D40294" w:rsidRDefault="00D40294" w:rsidP="00D40294">
      <w:pPr>
        <w:shd w:val="clear" w:color="auto" w:fill="FFFFFF"/>
        <w:spacing w:after="0" w:line="301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>Кроме того, в соответствии с подп. «и» п. 17 типового договора купли-продажи лесных насаждений, утвержденного постановлением Правительства РФ от 31.10.2015 № 1178 «О типовом договоре купли-продажи лесных насаждений», </w:t>
      </w:r>
      <w:r w:rsidRPr="00D402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 отчуждение или передачу другому лицу древесины</w:t>
      </w:r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>, заготовленной для собственных нужд, а также в случае препятствия осуществлению Продавцом учета древесины, заготовленной на основании настоящего Договора, - </w:t>
      </w:r>
      <w:r w:rsidRPr="00D402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10-кратная стоимость заготовленной древесины</w:t>
      </w:r>
      <w:r w:rsidRPr="00D40294">
        <w:rPr>
          <w:rFonts w:ascii="Times New Roman" w:eastAsia="Times New Roman" w:hAnsi="Times New Roman" w:cs="Times New Roman"/>
          <w:color w:val="000000"/>
          <w:sz w:val="24"/>
          <w:szCs w:val="24"/>
        </w:rPr>
        <w:t>, определенная по ставкам платы за единицу объема древесины лесных насаждений.</w:t>
      </w:r>
    </w:p>
    <w:p w:rsidR="00134649" w:rsidRDefault="00134649"/>
    <w:sectPr w:rsidR="00134649" w:rsidSect="00134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294"/>
    <w:rsid w:val="00134649"/>
    <w:rsid w:val="00143A82"/>
    <w:rsid w:val="001541AA"/>
    <w:rsid w:val="003D4EC3"/>
    <w:rsid w:val="003F4ACA"/>
    <w:rsid w:val="00561B52"/>
    <w:rsid w:val="00564D95"/>
    <w:rsid w:val="005E40AA"/>
    <w:rsid w:val="0067542C"/>
    <w:rsid w:val="006D0987"/>
    <w:rsid w:val="00765DC9"/>
    <w:rsid w:val="007A6004"/>
    <w:rsid w:val="00A13579"/>
    <w:rsid w:val="00A36BEE"/>
    <w:rsid w:val="00A46A16"/>
    <w:rsid w:val="00A93350"/>
    <w:rsid w:val="00AD035D"/>
    <w:rsid w:val="00C536B0"/>
    <w:rsid w:val="00D40294"/>
    <w:rsid w:val="00DE53CC"/>
    <w:rsid w:val="00EA53A3"/>
    <w:rsid w:val="00EB0A25"/>
    <w:rsid w:val="00F23476"/>
    <w:rsid w:val="00F54035"/>
    <w:rsid w:val="00FE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402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65DC9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D4029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40294"/>
  </w:style>
  <w:style w:type="paragraph" w:styleId="a4">
    <w:name w:val="Balloon Text"/>
    <w:basedOn w:val="a"/>
    <w:link w:val="a5"/>
    <w:uiPriority w:val="99"/>
    <w:semiHidden/>
    <w:unhideWhenUsed/>
    <w:rsid w:val="00D40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02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402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65DC9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D4029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40294"/>
  </w:style>
  <w:style w:type="paragraph" w:styleId="a4">
    <w:name w:val="Balloon Text"/>
    <w:basedOn w:val="a"/>
    <w:link w:val="a5"/>
    <w:uiPriority w:val="99"/>
    <w:semiHidden/>
    <w:unhideWhenUsed/>
    <w:rsid w:val="00D40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02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Diakov</cp:lastModifiedBy>
  <cp:revision>2</cp:revision>
  <cp:lastPrinted>2018-12-29T06:36:00Z</cp:lastPrinted>
  <dcterms:created xsi:type="dcterms:W3CDTF">2019-01-15T12:40:00Z</dcterms:created>
  <dcterms:modified xsi:type="dcterms:W3CDTF">2019-01-15T12:40:00Z</dcterms:modified>
</cp:coreProperties>
</file>