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C6C" w:rsidRPr="00FF7C6C" w:rsidRDefault="00FF7C6C" w:rsidP="00FF7C6C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F7C6C">
        <w:rPr>
          <w:rFonts w:ascii="Times New Roman" w:hAnsi="Times New Roman" w:cs="Times New Roman"/>
          <w:b/>
          <w:sz w:val="36"/>
          <w:szCs w:val="36"/>
        </w:rPr>
        <w:t>ГОСУДАРСТВЕННАЯ КАДАСТРОВАЯ ОЦЕНКА</w:t>
      </w:r>
    </w:p>
    <w:p w:rsidR="00FF7C6C" w:rsidRPr="00FF7C6C" w:rsidRDefault="00FF7C6C" w:rsidP="00FF7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7C6C" w:rsidRPr="00FF7C6C" w:rsidRDefault="00FF7C6C" w:rsidP="00FF7C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C6C">
        <w:rPr>
          <w:rFonts w:ascii="Times New Roman" w:hAnsi="Times New Roman" w:cs="Times New Roman"/>
          <w:b/>
          <w:sz w:val="24"/>
          <w:szCs w:val="24"/>
        </w:rPr>
        <w:t>Памятка о порядке и сроках представления замечаний</w:t>
      </w:r>
    </w:p>
    <w:p w:rsidR="00FF7C6C" w:rsidRPr="00FF7C6C" w:rsidRDefault="00FF7C6C" w:rsidP="00FF7C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C6C">
        <w:rPr>
          <w:rFonts w:ascii="Times New Roman" w:hAnsi="Times New Roman" w:cs="Times New Roman"/>
          <w:b/>
          <w:sz w:val="24"/>
          <w:szCs w:val="24"/>
        </w:rPr>
        <w:t>к предварительным результатам определения кадастровой стоимости</w:t>
      </w:r>
    </w:p>
    <w:p w:rsidR="00FF7C6C" w:rsidRPr="00FF7C6C" w:rsidRDefault="00FF7C6C" w:rsidP="00FF7C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C6C">
        <w:rPr>
          <w:rFonts w:ascii="Times New Roman" w:hAnsi="Times New Roman" w:cs="Times New Roman"/>
          <w:b/>
          <w:sz w:val="24"/>
          <w:szCs w:val="24"/>
        </w:rPr>
        <w:t>объектов недвижимости.</w:t>
      </w:r>
    </w:p>
    <w:p w:rsidR="00FF7C6C" w:rsidRPr="00FF7C6C" w:rsidRDefault="00FF7C6C" w:rsidP="00FF7C6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федерального законодательства на территории Ярославской области проведены работы по государственной кадастровой оценке объектов капитального строительства, земельных участков в составе земель населенных пунктов и земельных участков в составе земель промышленности и иного специального назначения, по состоянию на 01.01.2019.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Жителям региона важно ознакомиться с предварительными результатами кадастровой оценки. Это обусловлено тем, что кадастровая стоимость объектов недвижимости является базой для расчета размера земельного налога, арендной платы за земельные участки, налога на имущество физических лиц и налога на имущество организаций, владеющих крупными торговыми объектами (площадью от 1000 кв. м до 25 000 кв. м).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Все указанные виды платежей поступают в муниципальные и областной бюджеты и направляются на выполнение таких обязательств как – строительство и содержание дорог, ремонт детских садов и школ, развитие здравоохранения и благоустройство территорий.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Замечание к проекту Отчета о результатах государственной кадастровой оценки может подать любое заинтересованное лицо. </w:t>
      </w:r>
      <w:r w:rsidRPr="00FF7C6C">
        <w:rPr>
          <w:rFonts w:ascii="Times New Roman" w:hAnsi="Times New Roman" w:cs="Times New Roman"/>
          <w:b/>
          <w:sz w:val="24"/>
          <w:szCs w:val="24"/>
        </w:rPr>
        <w:t>Срок приема замечаний – до 29.08.2019.</w:t>
      </w:r>
      <w:r w:rsidRPr="00FF7C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Необходимо отметить, что определение кадастровой стоимости объектов недвижимости было произведено в соответствии с методическими указаниями, утвержденными Минэкономразвития России.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Оценка объектов капитального строительства производилась в разрезе 10 групп видов использования. </w:t>
      </w:r>
    </w:p>
    <w:p w:rsid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Для оценки квартир применялся сравнительный подход (моделирование на основе данных о сделках и предложениях к продаже аналогичных квартир за 2018 год). Для остальных 9 групп - затратный подход (стоимость объекта недвижимости определялась в размере затрат на его строительство с учетом износа ОКС). </w:t>
      </w:r>
    </w:p>
    <w:p w:rsidR="00D61922" w:rsidRPr="00FF7C6C" w:rsidRDefault="00D61922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7C6C" w:rsidRPr="00D61922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На кадастровую стоимость квартир повлияли в основном следующие факторы: </w:t>
      </w:r>
    </w:p>
    <w:p w:rsidR="00FF7C6C" w:rsidRPr="00D61922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61922">
        <w:rPr>
          <w:rFonts w:ascii="Times New Roman" w:hAnsi="Times New Roman" w:cs="Times New Roman"/>
          <w:sz w:val="24"/>
          <w:szCs w:val="24"/>
        </w:rPr>
        <w:t xml:space="preserve"> </w:t>
      </w:r>
      <w:r w:rsidRPr="00FF7C6C">
        <w:rPr>
          <w:rFonts w:ascii="Times New Roman" w:hAnsi="Times New Roman" w:cs="Times New Roman"/>
          <w:sz w:val="24"/>
          <w:szCs w:val="24"/>
        </w:rPr>
        <w:t xml:space="preserve">- Район области;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Тип населенного пункта (сельский или городской);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Район города (для г. Ярославля и г. Рыбинска);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Удаленность от административного центра;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Характеристики здания (материал стен, год постройки, этажность);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Удаленность от парков, скверов, объектов культуры, крупных водоемов; </w:t>
      </w:r>
    </w:p>
    <w:p w:rsid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Возможность подключения к инженерным сетям коммуникаций.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На кадастровую стоимость прочих объектов капитального строительства (здания коммерческого, промышленного назначения, гаражи, индивидуальные жилые дома) повлияли в основном следующие факторы: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FF7C6C" w:rsidRPr="00FF7C6C" w:rsidRDefault="00FF7C6C" w:rsidP="00D619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Наименование здания, указанное в ЕГРН, и сведения о фактическом использовании ОКС;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Материал стен;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Год постройки;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Строительный объем;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Площадь объекта;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Этажность; </w:t>
      </w:r>
    </w:p>
    <w:p w:rsid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Численность населения в населенном пункте, в котором находится ОКС (использовалась для понижающей корректировки для сельских населенных пунктов). </w:t>
      </w:r>
    </w:p>
    <w:p w:rsidR="00D61922" w:rsidRPr="00FF7C6C" w:rsidRDefault="00D61922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Оценка земельных участков производилась в разрезе 14 сегментов использования. Для оценки основной части земельных участков применялся сравнительный подход (моделирование на основе данных о сделках и предложениях к продаже земельных участков). Для части земельных участков (оборона, благоустройство, использование лесов, водные объекты, кладбища, объекты хранения отходов, земли запаса) - затратный подход (стоимость земельного участка устанавливалась равной затратам на его межевание). </w:t>
      </w:r>
    </w:p>
    <w:p w:rsidR="00D61922" w:rsidRPr="00FF7C6C" w:rsidRDefault="00D61922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На кадастровую стоимость земельных участков повлияли в основном следующие факторы: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Район области;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Тип населенного пункта (сельский или городской);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Район города (для г. Ярославля и г. Рыбинска);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Удаленность от административного центра;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Наличие возможности подключения к инженерным сетям коммуникаций;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Местоположение относительно крупных автомобильных дорог;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Площадь земельного участка;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Вид разрешенного использования, указанный в ЕГРН, и сведения о фактическом использовании земельного участка; </w:t>
      </w:r>
    </w:p>
    <w:p w:rsid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FF7C6C">
        <w:rPr>
          <w:rFonts w:ascii="Times New Roman" w:hAnsi="Times New Roman" w:cs="Times New Roman"/>
          <w:sz w:val="24"/>
          <w:szCs w:val="24"/>
        </w:rPr>
        <w:t xml:space="preserve"> Удаленность от парков, скверов, объектов культуры, крупных водоемов. </w:t>
      </w:r>
    </w:p>
    <w:p w:rsidR="00D61922" w:rsidRPr="00FF7C6C" w:rsidRDefault="00D61922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F7C6C" w:rsidRPr="00FF7C6C" w:rsidRDefault="00FF7C6C" w:rsidP="00D619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Промежуточные отчетные документы размещены на портале </w:t>
      </w:r>
      <w:proofErr w:type="spellStart"/>
      <w:r w:rsidRPr="00FF7C6C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FF7C6C">
        <w:rPr>
          <w:rFonts w:ascii="Times New Roman" w:hAnsi="Times New Roman" w:cs="Times New Roman"/>
          <w:sz w:val="24"/>
          <w:szCs w:val="24"/>
        </w:rPr>
        <w:t xml:space="preserve"> (Фонд данных государственной кадастровой оценки) и сайте ГБУ ЯО «Центр кадастровой оценки, рекламы и торгов» (</w:t>
      </w:r>
      <w:hyperlink r:id="rId4" w:history="1">
        <w:r w:rsidRPr="00FF7C6C">
          <w:rPr>
            <w:rStyle w:val="a3"/>
            <w:rFonts w:ascii="Times New Roman" w:hAnsi="Times New Roman" w:cs="Times New Roman"/>
            <w:sz w:val="24"/>
            <w:szCs w:val="24"/>
          </w:rPr>
          <w:t>http://www.yarregion.ru/depts/cko/Pages/Intermediate_Otchet.aspx</w:t>
        </w:r>
      </w:hyperlink>
      <w:r w:rsidRPr="00FF7C6C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В соответствии со статьей 14 Федерального закона №237-ФЗ  ГБУ ЯО «Центр кадастровой оценки, рекламы и торгов» принимает замечания к промежуточным отчетным документам.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Замечания к промежуточным отчетным документам могут быть поданы следующими способами: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1. Почтовым отправлением в адрес  ГБУ ЯО «Центр кадастровой оценки, рекламы и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торгов»: 150003, г. Ярославль, ул. Терешковой, дом 22, </w:t>
      </w:r>
      <w:proofErr w:type="spellStart"/>
      <w:r w:rsidRPr="00FF7C6C">
        <w:rPr>
          <w:rFonts w:ascii="Times New Roman" w:hAnsi="Times New Roman" w:cs="Times New Roman"/>
          <w:sz w:val="24"/>
          <w:szCs w:val="24"/>
        </w:rPr>
        <w:t>пом</w:t>
      </w:r>
      <w:proofErr w:type="spellEnd"/>
      <w:r w:rsidRPr="00FF7C6C">
        <w:rPr>
          <w:rFonts w:ascii="Times New Roman" w:hAnsi="Times New Roman" w:cs="Times New Roman"/>
          <w:sz w:val="24"/>
          <w:szCs w:val="24"/>
        </w:rPr>
        <w:t xml:space="preserve">. 1.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2. На адрес электронной почты – infocko76@yarregion.ru.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3. При личном обращении в ГБУ ЯО «Центр кадастровой оценки, рекламы и торгов».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Замечание к промежуточным отчетным документам наряду с изложением его сути должно содержать: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- фамилию, имя и отчество для физического лица, полное наименование - для юридического лица, номер контактного телефона, адрес электронной почты (при наличии) лица, представившего замечания к промежуточным отчетным документам;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- кадастровый номер и (или) адрес объекта недвижимости, в отношении определения кадастровой стоимости которого предоставляется замечание;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- указание на номера страниц промежуточных отчетных документов и (при наличии) приложения, к которым имеются замечания (по желанию). </w:t>
      </w:r>
    </w:p>
    <w:p w:rsidR="00FF7C6C" w:rsidRPr="00FF7C6C" w:rsidRDefault="00FF7C6C" w:rsidP="00FF7C6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 xml:space="preserve">К замечанию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недвижимости. </w:t>
      </w:r>
    </w:p>
    <w:p w:rsidR="00C27AF7" w:rsidRPr="00FF7C6C" w:rsidRDefault="00FF7C6C" w:rsidP="00D619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F7C6C">
        <w:rPr>
          <w:rFonts w:ascii="Times New Roman" w:hAnsi="Times New Roman" w:cs="Times New Roman"/>
          <w:sz w:val="24"/>
          <w:szCs w:val="24"/>
        </w:rPr>
        <w:t>Рекомендуемые формы замечаний и декларации размещены на сайте ГБУ ЯО «Центр кадастровой оценки, рекламы и торгов» (</w:t>
      </w:r>
      <w:hyperlink r:id="rId5" w:history="1">
        <w:r w:rsidRPr="00FF7C6C">
          <w:rPr>
            <w:rStyle w:val="a3"/>
            <w:rFonts w:ascii="Times New Roman" w:hAnsi="Times New Roman" w:cs="Times New Roman"/>
            <w:sz w:val="24"/>
            <w:szCs w:val="24"/>
          </w:rPr>
          <w:t>http://www.yarregion.ru/depts/cko/Pages/Zamechaniya.aspx</w:t>
        </w:r>
      </w:hyperlink>
      <w:r w:rsidRPr="00FF7C6C">
        <w:rPr>
          <w:rFonts w:ascii="Times New Roman" w:hAnsi="Times New Roman" w:cs="Times New Roman"/>
          <w:sz w:val="24"/>
          <w:szCs w:val="24"/>
        </w:rPr>
        <w:t>).</w:t>
      </w:r>
    </w:p>
    <w:sectPr w:rsidR="00C27AF7" w:rsidRPr="00FF7C6C" w:rsidSect="00FF7C6C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F7C6C"/>
    <w:rsid w:val="00C27AF7"/>
    <w:rsid w:val="00D61922"/>
    <w:rsid w:val="00FF7C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F7C6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yarregion.ru/depts/cko/Pages/Zamechaniya.aspx" TargetMode="External"/><Relationship Id="rId4" Type="http://schemas.openxmlformats.org/officeDocument/2006/relationships/hyperlink" Target="http://www.yarregion.ru/depts/cko/Pages/Intermediate_Otchet.asp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875</Words>
  <Characters>4993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Вишнякова Елена Борисовна</dc:creator>
  <cp:keywords/>
  <dc:description/>
  <cp:lastModifiedBy>Вишнякова Елена Борисовна</cp:lastModifiedBy>
  <cp:revision>2</cp:revision>
  <dcterms:created xsi:type="dcterms:W3CDTF">2019-08-01T05:41:00Z</dcterms:created>
  <dcterms:modified xsi:type="dcterms:W3CDTF">2019-08-01T05:58:00Z</dcterms:modified>
</cp:coreProperties>
</file>