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1" w:type="dxa"/>
        <w:tblInd w:w="96" w:type="dxa"/>
        <w:tblLook w:val="04A0" w:firstRow="1" w:lastRow="0" w:firstColumn="1" w:lastColumn="0" w:noHBand="0" w:noVBand="1"/>
      </w:tblPr>
      <w:tblGrid>
        <w:gridCol w:w="9651"/>
      </w:tblGrid>
      <w:tr w:rsidR="00284CA8" w:rsidRPr="00B254BB" w:rsidTr="00B254BB">
        <w:trPr>
          <w:trHeight w:val="312"/>
        </w:trPr>
        <w:tc>
          <w:tcPr>
            <w:tcW w:w="9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B254BB" w:rsidRDefault="00284CA8" w:rsidP="00085C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085CA4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84CA8" w:rsidRPr="00B254BB" w:rsidTr="00B254BB">
        <w:trPr>
          <w:trHeight w:val="312"/>
        </w:trPr>
        <w:tc>
          <w:tcPr>
            <w:tcW w:w="9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B254BB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B254BB" w:rsidTr="00B254BB">
        <w:trPr>
          <w:trHeight w:val="312"/>
        </w:trPr>
        <w:tc>
          <w:tcPr>
            <w:tcW w:w="9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B254BB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45938" w:rsidRDefault="00A50080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461D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</w:t>
            </w: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461D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21.12.2023</w:t>
            </w: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7933D4" w:rsidRPr="00B254BB" w:rsidRDefault="009B4092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(в редакции решения № </w:t>
            </w:r>
            <w:r w:rsidR="001118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D18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D07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933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FD07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784C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040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D18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933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.2024 г.)</w:t>
            </w:r>
          </w:p>
          <w:p w:rsidR="00174419" w:rsidRPr="00B254BB" w:rsidRDefault="00174419" w:rsidP="00E47E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4419" w:rsidRPr="00B254BB" w:rsidRDefault="001F22DC" w:rsidP="001744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4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74419" w:rsidRPr="00B254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50080" w:rsidRPr="00C61298" w:rsidRDefault="00A50080" w:rsidP="00C612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298">
        <w:rPr>
          <w:rFonts w:ascii="Times New Roman" w:hAnsi="Times New Roman" w:cs="Times New Roman"/>
          <w:b/>
          <w:sz w:val="24"/>
          <w:szCs w:val="24"/>
        </w:rPr>
        <w:t xml:space="preserve">Программа муниципальных внутренних заимствований </w:t>
      </w:r>
    </w:p>
    <w:p w:rsidR="0033725A" w:rsidRPr="003B2B16" w:rsidRDefault="00A50080" w:rsidP="00337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298">
        <w:rPr>
          <w:rFonts w:ascii="Times New Roman" w:hAnsi="Times New Roman" w:cs="Times New Roman"/>
          <w:b/>
          <w:sz w:val="24"/>
          <w:szCs w:val="24"/>
        </w:rPr>
        <w:t>Каменниковского сельского поселения</w:t>
      </w:r>
      <w:r w:rsidR="003B2B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B16" w:rsidRPr="003B2B16">
        <w:rPr>
          <w:rFonts w:ascii="Times New Roman" w:hAnsi="Times New Roman" w:cs="Times New Roman"/>
          <w:b/>
          <w:sz w:val="24"/>
          <w:szCs w:val="24"/>
        </w:rPr>
        <w:t>Рыбинского муниципального района Ярославской области</w:t>
      </w:r>
      <w:r w:rsidRPr="00C61298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33725A" w:rsidRPr="003B2B16">
        <w:rPr>
          <w:rFonts w:ascii="Times New Roman" w:hAnsi="Times New Roman" w:cs="Times New Roman"/>
          <w:b/>
          <w:sz w:val="24"/>
          <w:szCs w:val="24"/>
        </w:rPr>
        <w:t xml:space="preserve">2024 год и </w:t>
      </w:r>
      <w:r w:rsidR="0033725A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3725A" w:rsidRPr="003B2B16">
        <w:rPr>
          <w:rFonts w:ascii="Times New Roman" w:hAnsi="Times New Roman" w:cs="Times New Roman"/>
          <w:b/>
          <w:sz w:val="24"/>
          <w:szCs w:val="24"/>
        </w:rPr>
        <w:t>плановый  период 2025 и 2026</w:t>
      </w:r>
      <w:r w:rsidR="0033725A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A50080" w:rsidRPr="003B2B16" w:rsidRDefault="00A50080" w:rsidP="00C612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32" w:type="dxa"/>
        <w:tblInd w:w="41" w:type="dxa"/>
        <w:tblLayout w:type="fixed"/>
        <w:tblLook w:val="0000" w:firstRow="0" w:lastRow="0" w:firstColumn="0" w:lastColumn="0" w:noHBand="0" w:noVBand="0"/>
      </w:tblPr>
      <w:tblGrid>
        <w:gridCol w:w="2577"/>
        <w:gridCol w:w="1601"/>
        <w:gridCol w:w="236"/>
        <w:gridCol w:w="1182"/>
        <w:gridCol w:w="142"/>
        <w:gridCol w:w="478"/>
        <w:gridCol w:w="750"/>
        <w:gridCol w:w="7"/>
        <w:gridCol w:w="40"/>
        <w:gridCol w:w="722"/>
        <w:gridCol w:w="695"/>
        <w:gridCol w:w="1215"/>
        <w:gridCol w:w="203"/>
        <w:gridCol w:w="284"/>
      </w:tblGrid>
      <w:tr w:rsidR="00C61298" w:rsidRPr="00B9228B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1. Перечень муниципальных внутренних заимствований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Каменниковского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B16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Рыбинского муниципального района Ярославской области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C61298" w:rsidRPr="00C61298" w:rsidTr="00C61298">
        <w:trPr>
          <w:gridAfter w:val="1"/>
          <w:wAfter w:w="284" w:type="dxa"/>
          <w:trHeight w:val="375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Виды заимствований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</w:tr>
      <w:tr w:rsidR="00C61298" w:rsidRPr="00C61298" w:rsidTr="00C61298">
        <w:trPr>
          <w:gridAfter w:val="1"/>
          <w:wAfter w:w="284" w:type="dxa"/>
          <w:trHeight w:val="600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 об обязательствах по муниципальному долгу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1298" w:rsidRPr="00C61298" w:rsidTr="00C61298">
        <w:trPr>
          <w:gridAfter w:val="1"/>
          <w:wAfter w:w="284" w:type="dxa"/>
          <w:trHeight w:val="445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Получение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163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Погашение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2. Объем муниципального внутреннего долга Каменниковского сельского</w:t>
            </w:r>
            <w:r w:rsidR="003B2B16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Рыбинского муниципального района Ярославской области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</w:tr>
      <w:tr w:rsidR="00C61298" w:rsidRPr="00C61298" w:rsidTr="00C61298">
        <w:trPr>
          <w:trHeight w:val="315"/>
        </w:trPr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298" w:rsidRPr="00C61298" w:rsidTr="00C61298">
        <w:trPr>
          <w:gridAfter w:val="1"/>
          <w:wAfter w:w="284" w:type="dxa"/>
          <w:trHeight w:val="323"/>
        </w:trPr>
        <w:tc>
          <w:tcPr>
            <w:tcW w:w="4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Обязательства</w:t>
            </w:r>
          </w:p>
        </w:tc>
        <w:tc>
          <w:tcPr>
            <w:tcW w:w="567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Объем долга</w:t>
            </w:r>
          </w:p>
        </w:tc>
      </w:tr>
      <w:tr w:rsidR="00C61298" w:rsidRPr="00C61298" w:rsidTr="00C61298">
        <w:trPr>
          <w:gridAfter w:val="1"/>
          <w:wAfter w:w="284" w:type="dxa"/>
          <w:trHeight w:val="774"/>
        </w:trPr>
        <w:tc>
          <w:tcPr>
            <w:tcW w:w="41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                01.01.2024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        01.01.2025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    01.01.2026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01.01.2027</w:t>
            </w:r>
          </w:p>
        </w:tc>
      </w:tr>
      <w:tr w:rsidR="00C61298" w:rsidRPr="00C61298" w:rsidTr="00C61298">
        <w:trPr>
          <w:gridAfter w:val="1"/>
          <w:wAfter w:w="284" w:type="dxa"/>
          <w:trHeight w:val="218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Ценные бумаги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Бюджетные кредиты, в том числе бюджетные кредиты, обязательства по которым выражены в рублях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254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3. Расходы на обслуживание муниципального внутреннего долга</w:t>
            </w: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Каменниковского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Рыбинского муниципального района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  <w:bookmarkStart w:id="0" w:name="_GoBack"/>
            <w:bookmarkEnd w:id="0"/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рославской области на 2024 год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плановый период 2025-2026 годов</w:t>
            </w:r>
          </w:p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6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3"/>
              <w:gridCol w:w="1418"/>
              <w:gridCol w:w="1843"/>
              <w:gridCol w:w="1701"/>
            </w:tblGrid>
            <w:tr w:rsidR="00C61298" w:rsidRPr="00C61298" w:rsidTr="00D916CC">
              <w:trPr>
                <w:trHeight w:val="70"/>
              </w:trPr>
              <w:tc>
                <w:tcPr>
                  <w:tcW w:w="4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2026 год</w:t>
                  </w:r>
                </w:p>
              </w:tc>
            </w:tr>
            <w:tr w:rsidR="00C61298" w:rsidRPr="00C61298" w:rsidTr="00D916CC">
              <w:trPr>
                <w:trHeight w:val="70"/>
              </w:trPr>
              <w:tc>
                <w:tcPr>
                  <w:tcW w:w="4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расходов на обслуживание муниципального долга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</w:tr>
          </w:tbl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298" w:rsidRPr="00C61298" w:rsidRDefault="00C61298" w:rsidP="00C6129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Муниципальные  заимствования и управление муниципальным  долгом Каменниковского сельского поселения осуществляет администрация Каменниковского сельского поселения на основании настоящей Программы.</w:t>
            </w: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717E" w:rsidRPr="00B254BB" w:rsidRDefault="00AE717E" w:rsidP="00C61298">
      <w:pPr>
        <w:spacing w:after="0" w:line="240" w:lineRule="auto"/>
        <w:ind w:left="-397"/>
        <w:rPr>
          <w:rFonts w:ascii="Times New Roman" w:hAnsi="Times New Roman" w:cs="Times New Roman"/>
          <w:sz w:val="24"/>
          <w:szCs w:val="24"/>
        </w:rPr>
      </w:pPr>
    </w:p>
    <w:p w:rsidR="003B2B16" w:rsidRPr="00B254BB" w:rsidRDefault="003B2B16" w:rsidP="00C61298">
      <w:pPr>
        <w:spacing w:after="0" w:line="240" w:lineRule="auto"/>
        <w:ind w:left="-397"/>
        <w:rPr>
          <w:rFonts w:ascii="Times New Roman" w:hAnsi="Times New Roman" w:cs="Times New Roman"/>
          <w:sz w:val="24"/>
          <w:szCs w:val="24"/>
        </w:rPr>
      </w:pPr>
    </w:p>
    <w:p w:rsidR="00AE717E" w:rsidRPr="00B254BB" w:rsidRDefault="00A50080" w:rsidP="00C61298">
      <w:pPr>
        <w:tabs>
          <w:tab w:val="left" w:pos="31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54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sectPr w:rsidR="00AE717E" w:rsidRPr="00B254BB" w:rsidSect="00B254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9" w:right="99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DCE" w:rsidRDefault="00384DCE" w:rsidP="00B92AB4">
      <w:pPr>
        <w:spacing w:after="0" w:line="240" w:lineRule="auto"/>
      </w:pPr>
      <w:r>
        <w:separator/>
      </w:r>
    </w:p>
  </w:endnote>
  <w:endnote w:type="continuationSeparator" w:id="0">
    <w:p w:rsidR="00384DCE" w:rsidRDefault="00384DCE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384D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384DC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384DC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DCE" w:rsidRDefault="00384DCE" w:rsidP="00B92AB4">
      <w:pPr>
        <w:spacing w:after="0" w:line="240" w:lineRule="auto"/>
      </w:pPr>
      <w:r>
        <w:separator/>
      </w:r>
    </w:p>
  </w:footnote>
  <w:footnote w:type="continuationSeparator" w:id="0">
    <w:p w:rsidR="00384DCE" w:rsidRDefault="00384DCE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384D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5CC" w:rsidRPr="00C37118" w:rsidRDefault="00DF7FF9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7933D4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384DC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09905A8"/>
    <w:multiLevelType w:val="hybridMultilevel"/>
    <w:tmpl w:val="568C8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01C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67C25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5CA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88E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4C27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78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8FA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6AD7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419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359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50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26F5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A7BC5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0FD2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296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25A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719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DCE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2B16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70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177C3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D5A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AF5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D42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855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32E0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68E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080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97F89"/>
    <w:rsid w:val="005A0620"/>
    <w:rsid w:val="005A1353"/>
    <w:rsid w:val="005A1BBA"/>
    <w:rsid w:val="005A301E"/>
    <w:rsid w:val="005A3350"/>
    <w:rsid w:val="005A353D"/>
    <w:rsid w:val="005A35E4"/>
    <w:rsid w:val="005A50F5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6A34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1757"/>
    <w:rsid w:val="00651B12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6529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A7B16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A90"/>
    <w:rsid w:val="00701E50"/>
    <w:rsid w:val="00701E5A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A6"/>
    <w:rsid w:val="007304E7"/>
    <w:rsid w:val="00730E5A"/>
    <w:rsid w:val="00733C93"/>
    <w:rsid w:val="0073409E"/>
    <w:rsid w:val="007342D4"/>
    <w:rsid w:val="0073485F"/>
    <w:rsid w:val="00735C5C"/>
    <w:rsid w:val="00736796"/>
    <w:rsid w:val="00736EDD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4CA5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3D4"/>
    <w:rsid w:val="0079368A"/>
    <w:rsid w:val="007942FC"/>
    <w:rsid w:val="00795D08"/>
    <w:rsid w:val="007960D6"/>
    <w:rsid w:val="0079684F"/>
    <w:rsid w:val="007968A9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6B78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15F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057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EB6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7B3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25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4E2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219E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525F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092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141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0080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A2B"/>
    <w:rsid w:val="00AE5E5E"/>
    <w:rsid w:val="00AE717E"/>
    <w:rsid w:val="00AE73EB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2F01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4BB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53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58C"/>
    <w:rsid w:val="00BD2A6F"/>
    <w:rsid w:val="00BD2A7C"/>
    <w:rsid w:val="00BD2C8C"/>
    <w:rsid w:val="00BD383B"/>
    <w:rsid w:val="00BD3E3F"/>
    <w:rsid w:val="00BD509B"/>
    <w:rsid w:val="00BD5627"/>
    <w:rsid w:val="00BD579E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BA0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39F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023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298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969BA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8B3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114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938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4DA1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6D11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DF7FF9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47ED6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35E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9BF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CC5"/>
    <w:rsid w:val="00E80D39"/>
    <w:rsid w:val="00E80D69"/>
    <w:rsid w:val="00E80FE3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729"/>
    <w:rsid w:val="00F51C79"/>
    <w:rsid w:val="00F53650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3E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14EC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0720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  <w:style w:type="paragraph" w:styleId="ac">
    <w:name w:val="List Paragraph"/>
    <w:basedOn w:val="a0"/>
    <w:uiPriority w:val="34"/>
    <w:qFormat/>
    <w:rsid w:val="00A50080"/>
    <w:pPr>
      <w:ind w:left="720"/>
      <w:contextualSpacing/>
    </w:pPr>
  </w:style>
  <w:style w:type="paragraph" w:styleId="ad">
    <w:name w:val="Title"/>
    <w:basedOn w:val="a0"/>
    <w:link w:val="ae"/>
    <w:qFormat/>
    <w:rsid w:val="00AE717E"/>
    <w:pPr>
      <w:spacing w:after="0" w:line="240" w:lineRule="auto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e">
    <w:name w:val="Название Знак"/>
    <w:basedOn w:val="a1"/>
    <w:link w:val="ad"/>
    <w:rsid w:val="00AE717E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CC727F-F827-4F49-9A91-D6DE9B7D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BUHGALTER</cp:lastModifiedBy>
  <cp:revision>62</cp:revision>
  <cp:lastPrinted>2023-11-21T12:10:00Z</cp:lastPrinted>
  <dcterms:created xsi:type="dcterms:W3CDTF">2015-10-30T08:41:00Z</dcterms:created>
  <dcterms:modified xsi:type="dcterms:W3CDTF">2024-12-25T10:45:00Z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